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EA3" w:rsidRPr="00862EA3" w:rsidRDefault="00862EA3" w:rsidP="00862EA3">
      <w:pPr>
        <w:jc w:val="center"/>
        <w:rPr>
          <w:rFonts w:ascii="Helvetica" w:eastAsia="Times New Roman" w:hAnsi="Helvetica" w:cs="Times New Roman"/>
        </w:rPr>
      </w:pPr>
      <w:r w:rsidRPr="00862EA3">
        <w:rPr>
          <w:rFonts w:ascii="Helvetica" w:eastAsia="Times New Roman" w:hAnsi="Helvetica" w:cs="Arial"/>
          <w:b/>
          <w:bCs/>
          <w:color w:val="000000"/>
          <w:sz w:val="22"/>
          <w:szCs w:val="22"/>
        </w:rPr>
        <w:t>Pigeon Wednesday Style Guide</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Last updated 9th April 2024. Subject to further additions.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u w:val="single"/>
        </w:rPr>
        <w:t>Structure</w:t>
      </w: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 xml:space="preserve">Review titles should be structured as follows: </w:t>
      </w:r>
      <w:r w:rsidRPr="00862EA3">
        <w:rPr>
          <w:rFonts w:ascii="Helvetica" w:eastAsia="Times New Roman" w:hAnsi="Helvetica" w:cs="Arial"/>
          <w:i/>
          <w:iCs/>
          <w:color w:val="000000"/>
          <w:sz w:val="22"/>
          <w:szCs w:val="22"/>
        </w:rPr>
        <w:t>Title</w:t>
      </w:r>
      <w:r w:rsidRPr="00862EA3">
        <w:rPr>
          <w:rFonts w:ascii="Helvetica" w:eastAsia="Times New Roman" w:hAnsi="Helvetica" w:cs="Arial"/>
          <w:color w:val="000000"/>
          <w:sz w:val="22"/>
          <w:szCs w:val="22"/>
        </w:rPr>
        <w:t xml:space="preserve"> (date), Artist.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Aim for around 1,000 words (+/- 200) for a review. For a feature, around 1,500 (+/- 200).</w:t>
      </w:r>
    </w:p>
    <w:p w:rsidR="00862EA3" w:rsidRPr="00862EA3" w:rsidRDefault="00862EA3" w:rsidP="00862EA3">
      <w:pPr>
        <w:rPr>
          <w:rFonts w:ascii="Helvetica" w:eastAsia="Times New Roman" w:hAnsi="Helvetica" w:cs="Times New Roman"/>
        </w:rPr>
      </w:pPr>
      <w:bookmarkStart w:id="0" w:name="_GoBack"/>
      <w:bookmarkEnd w:id="0"/>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Use line breaks between each paragraph.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There is no rule against reviews of EPs, compilation albums, or soundtracks, though LPs are the main focus. If you would like to write about a particular song, an in-depth feature is a better option.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There is no need for reviews to follow album structure chronologically. As a general rule, bookend the review with your first listen and current perspective on the album.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u w:val="single"/>
        </w:rPr>
        <w:t>Style</w:t>
      </w: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 xml:space="preserve">Use British English spellings. </w:t>
      </w:r>
      <w:r w:rsidRPr="00862EA3">
        <w:rPr>
          <w:rFonts w:ascii="Helvetica" w:eastAsia="Times New Roman" w:hAnsi="Helvetica" w:cs="Arial"/>
          <w:i/>
          <w:iCs/>
          <w:color w:val="000000"/>
          <w:sz w:val="22"/>
          <w:szCs w:val="22"/>
        </w:rPr>
        <w:t>Italicise</w:t>
      </w:r>
      <w:r w:rsidRPr="00862EA3">
        <w:rPr>
          <w:rFonts w:ascii="Helvetica" w:eastAsia="Times New Roman" w:hAnsi="Helvetica" w:cs="Arial"/>
          <w:color w:val="000000"/>
          <w:sz w:val="22"/>
          <w:szCs w:val="22"/>
        </w:rPr>
        <w:t xml:space="preserve"> words (including lyrics) in other languages.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Write numbers 1-10 as figures, and numbers above 10 (e.g. ninety) in words.</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Write years in numbers (e.g. 1995), and time-periods in words (e.g. twentieth century).</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Italics may be sparingly used for expressive effect. Bear in mind that you can achieve similar effects with punctuation; this should be prioritised over italics.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Italicise album and song titles. Capitalise artist and song names, unless they are deliberately stylised in lowercase by the artist. Do not italicise artist names.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When using a name, write it fully (e.g. Lou Reed) the first time it is mentioned. In future mentions, use surnames. This does not apply to mononymous artists (i.e. there is no need to introduce ‘Beyoncé Knowles’).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Use of first person is encouraged. Avoid an overly academic style - the point is to convey a personal and individual voice.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Use an active voice wherever possible.</w:t>
      </w:r>
      <w:r w:rsidRPr="00862EA3">
        <w:rPr>
          <w:rFonts w:ascii="Helvetica" w:eastAsia="Times New Roman" w:hAnsi="Helvetica" w:cs="Arial"/>
          <w:b/>
          <w:bCs/>
          <w:color w:val="000000"/>
          <w:sz w:val="22"/>
          <w:szCs w:val="22"/>
        </w:rPr>
        <w:t xml:space="preserve"> </w:t>
      </w:r>
      <w:r w:rsidRPr="00862EA3">
        <w:rPr>
          <w:rFonts w:ascii="Helvetica" w:eastAsia="Times New Roman" w:hAnsi="Helvetica" w:cs="Arial"/>
          <w:color w:val="000000"/>
          <w:sz w:val="22"/>
          <w:szCs w:val="22"/>
        </w:rPr>
        <w:t>This is not only more concise, but it improves the clarity of your authorial voice. </w:t>
      </w:r>
    </w:p>
    <w:p w:rsidR="00862EA3" w:rsidRPr="00862EA3" w:rsidRDefault="00862EA3" w:rsidP="00862EA3">
      <w:pPr>
        <w:numPr>
          <w:ilvl w:val="0"/>
          <w:numId w:val="1"/>
        </w:numPr>
        <w:textAlignment w:val="baseline"/>
        <w:rPr>
          <w:rFonts w:ascii="Helvetica" w:eastAsia="Times New Roman" w:hAnsi="Helvetica" w:cs="Arial"/>
          <w:color w:val="000000"/>
          <w:sz w:val="22"/>
          <w:szCs w:val="22"/>
        </w:rPr>
      </w:pPr>
      <w:r w:rsidRPr="00862EA3">
        <w:rPr>
          <w:rFonts w:ascii="Helvetica" w:eastAsia="Times New Roman" w:hAnsi="Helvetica" w:cs="Arial"/>
          <w:color w:val="000000"/>
          <w:sz w:val="22"/>
          <w:szCs w:val="22"/>
        </w:rPr>
        <w:t>Passive: ‘This feeling is explored by the album in several ways.’</w:t>
      </w:r>
    </w:p>
    <w:p w:rsidR="00862EA3" w:rsidRPr="00862EA3" w:rsidRDefault="00862EA3" w:rsidP="00862EA3">
      <w:pPr>
        <w:numPr>
          <w:ilvl w:val="0"/>
          <w:numId w:val="1"/>
        </w:numPr>
        <w:textAlignment w:val="baseline"/>
        <w:rPr>
          <w:rFonts w:ascii="Helvetica" w:eastAsia="Times New Roman" w:hAnsi="Helvetica" w:cs="Arial"/>
          <w:color w:val="000000"/>
          <w:sz w:val="22"/>
          <w:szCs w:val="22"/>
        </w:rPr>
      </w:pPr>
      <w:r w:rsidRPr="00862EA3">
        <w:rPr>
          <w:rFonts w:ascii="Helvetica" w:eastAsia="Times New Roman" w:hAnsi="Helvetica" w:cs="Arial"/>
          <w:color w:val="000000"/>
          <w:sz w:val="22"/>
          <w:szCs w:val="22"/>
        </w:rPr>
        <w:t>Active: ‘The album explores this feeling in several ways.’</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If you quote a piece of text at length - over 20 words - format it as an embedded quotation. This can be done by editors in the Wix website editor.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There is no need for a bibliography or footnotes. If you quote another author (whether that is another review, interview, or book), use in-text citations.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u w:val="single"/>
        </w:rPr>
        <w:t>Punctuation</w:t>
      </w: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lastRenderedPageBreak/>
        <w:t>Use spaces on both sides of a dash. Use a space after a semicolon or comma. Do not use spaces on either side of a slash. Do not use spaces on either side of an ellipsis.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Use slashes to indicate a line break in lyrics.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Use ‘single quotation marks’ - not “double” - unless there are quotation marks embedded within the single quotes. </w:t>
      </w:r>
    </w:p>
    <w:p w:rsidR="00862EA3" w:rsidRPr="00862EA3" w:rsidRDefault="00862EA3" w:rsidP="00862EA3">
      <w:pPr>
        <w:numPr>
          <w:ilvl w:val="0"/>
          <w:numId w:val="2"/>
        </w:numPr>
        <w:textAlignment w:val="baseline"/>
        <w:rPr>
          <w:rFonts w:ascii="Helvetica" w:eastAsia="Times New Roman" w:hAnsi="Helvetica" w:cs="Arial"/>
          <w:color w:val="000000"/>
          <w:sz w:val="22"/>
          <w:szCs w:val="22"/>
        </w:rPr>
      </w:pPr>
      <w:r w:rsidRPr="00862EA3">
        <w:rPr>
          <w:rFonts w:ascii="Helvetica" w:eastAsia="Times New Roman" w:hAnsi="Helvetica" w:cs="Arial"/>
          <w:color w:val="000000"/>
          <w:sz w:val="22"/>
          <w:szCs w:val="22"/>
        </w:rPr>
        <w:t xml:space="preserve">Example: </w:t>
      </w:r>
      <w:r w:rsidRPr="00862EA3">
        <w:rPr>
          <w:rFonts w:ascii="Helvetica" w:eastAsia="Times New Roman" w:hAnsi="Helvetica" w:cs="Arial"/>
          <w:b/>
          <w:bCs/>
          <w:color w:val="000000"/>
          <w:sz w:val="22"/>
          <w:szCs w:val="22"/>
          <w:shd w:val="clear" w:color="auto" w:fill="F4CCCC"/>
        </w:rPr>
        <w:t>‘</w:t>
      </w:r>
      <w:r w:rsidRPr="00862EA3">
        <w:rPr>
          <w:rFonts w:ascii="Helvetica" w:eastAsia="Times New Roman" w:hAnsi="Helvetica" w:cs="Arial"/>
          <w:color w:val="000000"/>
          <w:sz w:val="22"/>
          <w:szCs w:val="22"/>
        </w:rPr>
        <w:t xml:space="preserve">Virtuosi of the noble image like Alfred Stieglitz and Paul Strand, composing mighty, unforgettable photographs decade after decade, still want, first of all, to show something </w:t>
      </w:r>
      <w:r w:rsidRPr="00862EA3">
        <w:rPr>
          <w:rFonts w:ascii="Helvetica" w:eastAsia="Times New Roman" w:hAnsi="Helvetica" w:cs="Arial"/>
          <w:b/>
          <w:bCs/>
          <w:color w:val="000000"/>
          <w:sz w:val="22"/>
          <w:szCs w:val="22"/>
          <w:shd w:val="clear" w:color="auto" w:fill="F4CCCC"/>
        </w:rPr>
        <w:t>“</w:t>
      </w:r>
      <w:r w:rsidRPr="00862EA3">
        <w:rPr>
          <w:rFonts w:ascii="Helvetica" w:eastAsia="Times New Roman" w:hAnsi="Helvetica" w:cs="Arial"/>
          <w:color w:val="000000"/>
          <w:sz w:val="22"/>
          <w:szCs w:val="22"/>
        </w:rPr>
        <w:t>out there,</w:t>
      </w:r>
      <w:r w:rsidRPr="00862EA3">
        <w:rPr>
          <w:rFonts w:ascii="Helvetica" w:eastAsia="Times New Roman" w:hAnsi="Helvetica" w:cs="Arial"/>
          <w:b/>
          <w:bCs/>
          <w:color w:val="000000"/>
          <w:sz w:val="22"/>
          <w:szCs w:val="22"/>
          <w:shd w:val="clear" w:color="auto" w:fill="F4CCCC"/>
        </w:rPr>
        <w:t>”</w:t>
      </w:r>
      <w:r w:rsidRPr="00862EA3">
        <w:rPr>
          <w:rFonts w:ascii="Helvetica" w:eastAsia="Times New Roman" w:hAnsi="Helvetica" w:cs="Arial"/>
          <w:color w:val="000000"/>
          <w:sz w:val="22"/>
          <w:szCs w:val="22"/>
        </w:rPr>
        <w:t xml:space="preserve"> just like the Polaroid owner for whom photographs are a handy, fast form of note-taking</w:t>
      </w:r>
      <w:r w:rsidRPr="00862EA3">
        <w:rPr>
          <w:rFonts w:ascii="Helvetica" w:eastAsia="Times New Roman" w:hAnsi="Helvetica" w:cs="Arial"/>
          <w:b/>
          <w:bCs/>
          <w:color w:val="000000"/>
          <w:sz w:val="22"/>
          <w:szCs w:val="22"/>
          <w:shd w:val="clear" w:color="auto" w:fill="F4CCCC"/>
        </w:rPr>
        <w:t>’</w:t>
      </w:r>
      <w:r w:rsidRPr="00862EA3">
        <w:rPr>
          <w:rFonts w:ascii="Helvetica" w:eastAsia="Times New Roman" w:hAnsi="Helvetica" w:cs="Arial"/>
          <w:b/>
          <w:bCs/>
          <w:color w:val="000000"/>
          <w:sz w:val="22"/>
          <w:szCs w:val="22"/>
        </w:rPr>
        <w:t xml:space="preserve"> </w:t>
      </w:r>
      <w:r w:rsidRPr="00862EA3">
        <w:rPr>
          <w:rFonts w:ascii="Helvetica" w:eastAsia="Times New Roman" w:hAnsi="Helvetica" w:cs="Arial"/>
          <w:color w:val="000000"/>
          <w:sz w:val="22"/>
          <w:szCs w:val="22"/>
        </w:rPr>
        <w:t xml:space="preserve">(Susan Sontag, </w:t>
      </w:r>
      <w:r w:rsidRPr="00862EA3">
        <w:rPr>
          <w:rFonts w:ascii="Helvetica" w:eastAsia="Times New Roman" w:hAnsi="Helvetica" w:cs="Arial"/>
          <w:i/>
          <w:iCs/>
          <w:color w:val="000000"/>
          <w:sz w:val="22"/>
          <w:szCs w:val="22"/>
        </w:rPr>
        <w:t>On Photography</w:t>
      </w:r>
      <w:r w:rsidRPr="00862EA3">
        <w:rPr>
          <w:rFonts w:ascii="Helvetica" w:eastAsia="Times New Roman" w:hAnsi="Helvetica" w:cs="Arial"/>
          <w:color w:val="000000"/>
          <w:sz w:val="22"/>
          <w:szCs w:val="22"/>
        </w:rPr>
        <w:t>, 1973, page 3).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If you omit part of a quotation, indicate this with an ellipsis in square brackets. There is no need to italicise quotations. </w:t>
      </w:r>
    </w:p>
    <w:p w:rsidR="00862EA3" w:rsidRPr="00862EA3" w:rsidRDefault="00862EA3" w:rsidP="00862EA3">
      <w:pPr>
        <w:numPr>
          <w:ilvl w:val="0"/>
          <w:numId w:val="3"/>
        </w:numPr>
        <w:textAlignment w:val="baseline"/>
        <w:rPr>
          <w:rFonts w:ascii="Helvetica" w:eastAsia="Times New Roman" w:hAnsi="Helvetica" w:cs="Arial"/>
          <w:color w:val="000000"/>
          <w:sz w:val="22"/>
          <w:szCs w:val="22"/>
        </w:rPr>
      </w:pPr>
      <w:r w:rsidRPr="00862EA3">
        <w:rPr>
          <w:rFonts w:ascii="Helvetica" w:eastAsia="Times New Roman" w:hAnsi="Helvetica" w:cs="Arial"/>
          <w:color w:val="000000"/>
          <w:sz w:val="22"/>
          <w:szCs w:val="22"/>
        </w:rPr>
        <w:t xml:space="preserve">Example: In </w:t>
      </w:r>
      <w:r w:rsidRPr="00862EA3">
        <w:rPr>
          <w:rFonts w:ascii="Helvetica" w:eastAsia="Times New Roman" w:hAnsi="Helvetica" w:cs="Arial"/>
          <w:i/>
          <w:iCs/>
          <w:color w:val="000000"/>
          <w:sz w:val="22"/>
          <w:szCs w:val="22"/>
        </w:rPr>
        <w:t>Road</w:t>
      </w:r>
      <w:r w:rsidRPr="00862EA3">
        <w:rPr>
          <w:rFonts w:ascii="Helvetica" w:eastAsia="Times New Roman" w:hAnsi="Helvetica" w:cs="Arial"/>
          <w:color w:val="000000"/>
          <w:sz w:val="22"/>
          <w:szCs w:val="22"/>
        </w:rPr>
        <w:t>, Nick Drake sings ‘You can say the sun is shining [...] I can see the moon.’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Should you end a sentence on a quotation, the full-stop should fall within the quotation marks.</w:t>
      </w:r>
    </w:p>
    <w:p w:rsidR="00862EA3" w:rsidRPr="00862EA3" w:rsidRDefault="00862EA3" w:rsidP="00862EA3">
      <w:pPr>
        <w:numPr>
          <w:ilvl w:val="0"/>
          <w:numId w:val="4"/>
        </w:numPr>
        <w:textAlignment w:val="baseline"/>
        <w:rPr>
          <w:rFonts w:ascii="Helvetica" w:eastAsia="Times New Roman" w:hAnsi="Helvetica" w:cs="Arial"/>
          <w:color w:val="000000"/>
          <w:sz w:val="22"/>
          <w:szCs w:val="22"/>
        </w:rPr>
      </w:pPr>
      <w:r w:rsidRPr="00862EA3">
        <w:rPr>
          <w:rFonts w:ascii="Helvetica" w:eastAsia="Times New Roman" w:hAnsi="Helvetica" w:cs="Arial"/>
          <w:color w:val="000000"/>
          <w:sz w:val="22"/>
          <w:szCs w:val="22"/>
        </w:rPr>
        <w:t xml:space="preserve">Example: </w:t>
      </w:r>
      <w:r w:rsidRPr="00862EA3">
        <w:rPr>
          <w:rFonts w:ascii="Helvetica" w:eastAsia="Times New Roman" w:hAnsi="Helvetica" w:cs="Arial"/>
          <w:i/>
          <w:iCs/>
          <w:color w:val="000000"/>
          <w:sz w:val="22"/>
          <w:szCs w:val="22"/>
        </w:rPr>
        <w:t>From a Basement</w:t>
      </w:r>
      <w:r w:rsidRPr="00862EA3">
        <w:rPr>
          <w:rFonts w:ascii="Helvetica" w:eastAsia="Times New Roman" w:hAnsi="Helvetica" w:cs="Arial"/>
          <w:color w:val="000000"/>
          <w:sz w:val="22"/>
          <w:szCs w:val="22"/>
        </w:rPr>
        <w:t>’s final song summarises Smith’s artistic legacy: ‘A distorted reality is now a necessity to be free.’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Avoid comma splices. Independent clauses should be linked by semicolons, not commas. </w:t>
      </w:r>
    </w:p>
    <w:p w:rsidR="00862EA3" w:rsidRPr="00862EA3" w:rsidRDefault="00862EA3" w:rsidP="00862EA3">
      <w:pPr>
        <w:numPr>
          <w:ilvl w:val="0"/>
          <w:numId w:val="5"/>
        </w:numPr>
        <w:textAlignment w:val="baseline"/>
        <w:rPr>
          <w:rFonts w:ascii="Helvetica" w:eastAsia="Times New Roman" w:hAnsi="Helvetica" w:cs="Arial"/>
          <w:color w:val="000000"/>
          <w:sz w:val="22"/>
          <w:szCs w:val="22"/>
        </w:rPr>
      </w:pPr>
      <w:r w:rsidRPr="00862EA3">
        <w:rPr>
          <w:rFonts w:ascii="Helvetica" w:eastAsia="Times New Roman" w:hAnsi="Helvetica" w:cs="Arial"/>
          <w:color w:val="000000"/>
          <w:sz w:val="22"/>
          <w:szCs w:val="22"/>
        </w:rPr>
        <w:t>Comma splice: ‘I love this album, the drummer is a standout talent.’ </w:t>
      </w:r>
    </w:p>
    <w:p w:rsidR="00862EA3" w:rsidRPr="00862EA3" w:rsidRDefault="00862EA3" w:rsidP="00862EA3">
      <w:pPr>
        <w:numPr>
          <w:ilvl w:val="0"/>
          <w:numId w:val="5"/>
        </w:numPr>
        <w:textAlignment w:val="baseline"/>
        <w:rPr>
          <w:rFonts w:ascii="Helvetica" w:eastAsia="Times New Roman" w:hAnsi="Helvetica" w:cs="Arial"/>
          <w:color w:val="000000"/>
          <w:sz w:val="22"/>
          <w:szCs w:val="22"/>
        </w:rPr>
      </w:pPr>
      <w:r w:rsidRPr="00862EA3">
        <w:rPr>
          <w:rFonts w:ascii="Helvetica" w:eastAsia="Times New Roman" w:hAnsi="Helvetica" w:cs="Arial"/>
          <w:color w:val="000000"/>
          <w:sz w:val="22"/>
          <w:szCs w:val="22"/>
        </w:rPr>
        <w:t>Proper use of semicolon: ‘I love this album; the drummer is a standout talent.’</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Semicolons may be used to join independent clauses, but avoid overuse. </w:t>
      </w:r>
    </w:p>
    <w:p w:rsidR="00862EA3" w:rsidRPr="00862EA3" w:rsidRDefault="00862EA3" w:rsidP="00862EA3">
      <w:pPr>
        <w:rPr>
          <w:rFonts w:ascii="Helvetica" w:eastAsia="Times New Roman" w:hAnsi="Helvetica" w:cs="Times New Roman"/>
        </w:rPr>
      </w:pPr>
    </w:p>
    <w:p w:rsidR="00862EA3" w:rsidRPr="00862EA3" w:rsidRDefault="00862EA3" w:rsidP="00862EA3">
      <w:pPr>
        <w:rPr>
          <w:rFonts w:ascii="Helvetica" w:eastAsia="Times New Roman" w:hAnsi="Helvetica" w:cs="Times New Roman"/>
        </w:rPr>
      </w:pPr>
      <w:r w:rsidRPr="00862EA3">
        <w:rPr>
          <w:rFonts w:ascii="Helvetica" w:eastAsia="Times New Roman" w:hAnsi="Helvetica" w:cs="Arial"/>
          <w:color w:val="000000"/>
          <w:sz w:val="22"/>
          <w:szCs w:val="22"/>
        </w:rPr>
        <w:t>Use colons chiefly to introduce lists or examples.</w:t>
      </w:r>
    </w:p>
    <w:p w:rsidR="00862EA3" w:rsidRPr="00862EA3" w:rsidRDefault="00862EA3" w:rsidP="00862EA3">
      <w:pPr>
        <w:rPr>
          <w:rFonts w:ascii="Helvetica" w:eastAsia="Times New Roman" w:hAnsi="Helvetica" w:cs="Times New Roman"/>
        </w:rPr>
      </w:pPr>
    </w:p>
    <w:p w:rsidR="0090306B" w:rsidRDefault="00D8414D"/>
    <w:sectPr w:rsidR="0090306B" w:rsidSect="00A0296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9304D"/>
    <w:multiLevelType w:val="multilevel"/>
    <w:tmpl w:val="6300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83926"/>
    <w:multiLevelType w:val="multilevel"/>
    <w:tmpl w:val="2D96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D55DC"/>
    <w:multiLevelType w:val="multilevel"/>
    <w:tmpl w:val="4B58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805CC"/>
    <w:multiLevelType w:val="multilevel"/>
    <w:tmpl w:val="3BD0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168A9"/>
    <w:multiLevelType w:val="multilevel"/>
    <w:tmpl w:val="B6E4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A3"/>
    <w:rsid w:val="001D5186"/>
    <w:rsid w:val="002D4163"/>
    <w:rsid w:val="00546413"/>
    <w:rsid w:val="007A2569"/>
    <w:rsid w:val="00862EA3"/>
    <w:rsid w:val="00A02966"/>
    <w:rsid w:val="00D8414D"/>
    <w:rsid w:val="00F02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68A0F1"/>
  <w14:defaultImageDpi w14:val="32767"/>
  <w15:chartTrackingRefBased/>
  <w15:docId w15:val="{5BA87F8C-C8CA-A64D-B8A7-0DB88AE5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EA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8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Meenakshi Nirmalan</dc:creator>
  <cp:keywords/>
  <dc:description/>
  <cp:lastModifiedBy>Meenakshi Nirmalan</cp:lastModifiedBy>
  <cp:revision>2</cp:revision>
  <dcterms:created xsi:type="dcterms:W3CDTF">2024-05-03T12:14:00Z</dcterms:created>
  <dcterms:modified xsi:type="dcterms:W3CDTF">2024-05-03T12:14:00Z</dcterms:modified>
</cp:coreProperties>
</file>